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631D" w14:textId="63795E35" w:rsidR="00ED22C3" w:rsidRDefault="002E4F7E" w:rsidP="0097749D">
      <w:pPr>
        <w:jc w:val="center"/>
        <w:rPr>
          <w:rStyle w:val="fontstyle01"/>
          <w:u w:val="single"/>
        </w:rPr>
      </w:pPr>
      <w:r>
        <w:rPr>
          <w:rFonts w:ascii="ArialNarrow-Bold" w:hAnsi="ArialNarrow-Bold"/>
          <w:b/>
          <w:bCs/>
          <w:noProof/>
          <w:color w:val="000000"/>
          <w:sz w:val="24"/>
          <w:szCs w:val="24"/>
          <w:u w:val="single"/>
        </w:rPr>
        <w:drawing>
          <wp:anchor distT="0" distB="0" distL="114300" distR="114300" simplePos="0" relativeHeight="251658240" behindDoc="0" locked="0" layoutInCell="1" allowOverlap="1" wp14:anchorId="421FFCB5" wp14:editId="20A4F889">
            <wp:simplePos x="0" y="0"/>
            <wp:positionH relativeFrom="column">
              <wp:posOffset>-523866</wp:posOffset>
            </wp:positionH>
            <wp:positionV relativeFrom="paragraph">
              <wp:posOffset>-739102</wp:posOffset>
            </wp:positionV>
            <wp:extent cx="7661225" cy="10836322"/>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_Wolves_Finance_header_paper_A4_and_Titel_3_1.jpg"/>
                    <pic:cNvPicPr/>
                  </pic:nvPicPr>
                  <pic:blipFill>
                    <a:blip r:embed="rId8"/>
                    <a:stretch>
                      <a:fillRect/>
                    </a:stretch>
                  </pic:blipFill>
                  <pic:spPr>
                    <a:xfrm>
                      <a:off x="0" y="0"/>
                      <a:ext cx="7674201" cy="10854676"/>
                    </a:xfrm>
                    <a:prstGeom prst="rect">
                      <a:avLst/>
                    </a:prstGeom>
                  </pic:spPr>
                </pic:pic>
              </a:graphicData>
            </a:graphic>
            <wp14:sizeRelH relativeFrom="page">
              <wp14:pctWidth>0</wp14:pctWidth>
            </wp14:sizeRelH>
            <wp14:sizeRelV relativeFrom="page">
              <wp14:pctHeight>0</wp14:pctHeight>
            </wp14:sizeRelV>
          </wp:anchor>
        </w:drawing>
      </w:r>
    </w:p>
    <w:p w14:paraId="66E8DC55" w14:textId="7725F36B" w:rsidR="00ED22C3" w:rsidRPr="00ED22C3" w:rsidRDefault="00ED22C3">
      <w:pPr>
        <w:rPr>
          <w:rStyle w:val="fontstyle01"/>
        </w:rPr>
      </w:pPr>
      <w:r w:rsidRPr="00ED22C3">
        <w:rPr>
          <w:rStyle w:val="fontstyle01"/>
        </w:rPr>
        <w:br w:type="page"/>
      </w:r>
    </w:p>
    <w:p w14:paraId="0F4ED37E" w14:textId="77777777" w:rsidR="00CA40AB" w:rsidRPr="00911467" w:rsidRDefault="00CA40AB" w:rsidP="00CA40AB">
      <w:pPr>
        <w:jc w:val="center"/>
        <w:rPr>
          <w:rStyle w:val="fontstyle01"/>
          <w:u w:val="single"/>
        </w:rPr>
      </w:pPr>
      <w:r w:rsidRPr="00911467">
        <w:rPr>
          <w:rStyle w:val="fontstyle01"/>
          <w:u w:val="single"/>
        </w:rPr>
        <w:lastRenderedPageBreak/>
        <w:t>LIST OF REQUIRED DOCUMENTS FOR LEGAL ENTITIES</w:t>
      </w:r>
      <w:r>
        <w:rPr>
          <w:rStyle w:val="fontstyle01"/>
          <w:u w:val="single"/>
        </w:rPr>
        <w:t xml:space="preserve"> (including, but not limited to):</w:t>
      </w:r>
    </w:p>
    <w:p w14:paraId="5E143A73" w14:textId="77777777" w:rsidR="00CA40AB" w:rsidRPr="00290942" w:rsidRDefault="00CA40AB" w:rsidP="00CA40AB">
      <w:pPr>
        <w:pStyle w:val="a4"/>
        <w:widowControl/>
        <w:numPr>
          <w:ilvl w:val="0"/>
          <w:numId w:val="11"/>
        </w:numPr>
        <w:spacing w:before="120" w:after="120" w:line="259" w:lineRule="auto"/>
        <w:jc w:val="both"/>
        <w:rPr>
          <w:rFonts w:ascii="ArialNarrow" w:hAnsi="ArialNarrow"/>
          <w:color w:val="000000"/>
          <w:sz w:val="24"/>
          <w:szCs w:val="24"/>
        </w:rPr>
      </w:pPr>
      <w:r w:rsidRPr="00290942">
        <w:rPr>
          <w:rFonts w:ascii="Georgia" w:hAnsi="Georgia" w:cs="Arial"/>
          <w:iCs/>
          <w:sz w:val="18"/>
          <w:szCs w:val="18"/>
        </w:rPr>
        <w:t>Due Diligence Questionnaire, Appropriateness Test, CRS &amp; FATCA self-certification form (Individuals) should be fully completed and signed</w:t>
      </w:r>
      <w:r>
        <w:rPr>
          <w:rFonts w:ascii="Georgia" w:hAnsi="Georgia" w:cs="Arial"/>
          <w:iCs/>
          <w:sz w:val="18"/>
          <w:szCs w:val="18"/>
        </w:rPr>
        <w:t>. All the relevant applications to the Agreement should be completed and signed.</w:t>
      </w:r>
    </w:p>
    <w:p w14:paraId="49133807" w14:textId="77777777" w:rsidR="00CA40AB" w:rsidRPr="00CD028F" w:rsidRDefault="00CA40AB" w:rsidP="00CA40AB">
      <w:pPr>
        <w:pStyle w:val="a4"/>
        <w:widowControl/>
        <w:numPr>
          <w:ilvl w:val="0"/>
          <w:numId w:val="11"/>
        </w:numPr>
        <w:spacing w:before="120" w:after="120" w:line="259" w:lineRule="auto"/>
        <w:jc w:val="both"/>
        <w:rPr>
          <w:rFonts w:ascii="ArialNarrow" w:hAnsi="ArialNarrow"/>
          <w:color w:val="000000"/>
          <w:sz w:val="24"/>
          <w:szCs w:val="24"/>
        </w:rPr>
      </w:pPr>
      <w:r w:rsidRPr="00643DE5">
        <w:rPr>
          <w:rFonts w:ascii="Georgia" w:hAnsi="Georgia" w:cs="Arial"/>
          <w:iCs/>
          <w:sz w:val="18"/>
          <w:szCs w:val="18"/>
        </w:rPr>
        <w:t>The following documents</w:t>
      </w:r>
      <w:r>
        <w:rPr>
          <w:rFonts w:ascii="Georgia" w:hAnsi="Georgia" w:cs="Arial"/>
          <w:iCs/>
          <w:sz w:val="18"/>
          <w:szCs w:val="18"/>
        </w:rPr>
        <w:t xml:space="preserve"> (including, but not limited to) should be provided</w:t>
      </w:r>
      <w:r w:rsidRPr="00643DE5">
        <w:rPr>
          <w:rFonts w:ascii="Georgia" w:hAnsi="Georgia" w:cs="Arial"/>
          <w:iCs/>
          <w:sz w:val="18"/>
          <w:szCs w:val="18"/>
        </w:rPr>
        <w:t>:</w:t>
      </w:r>
    </w:p>
    <w:p w14:paraId="01592DC1" w14:textId="77777777" w:rsidR="00CA40AB" w:rsidRPr="00CD028F" w:rsidRDefault="00CA40AB" w:rsidP="00CA40AB">
      <w:pPr>
        <w:pStyle w:val="a4"/>
        <w:widowControl/>
        <w:numPr>
          <w:ilvl w:val="0"/>
          <w:numId w:val="12"/>
        </w:numPr>
        <w:spacing w:before="120" w:after="120" w:line="259" w:lineRule="auto"/>
        <w:jc w:val="both"/>
        <w:rPr>
          <w:rFonts w:ascii="ArialNarrow" w:hAnsi="ArialNarrow"/>
          <w:color w:val="000000"/>
          <w:sz w:val="24"/>
          <w:szCs w:val="24"/>
        </w:rPr>
      </w:pPr>
      <w:r>
        <w:rPr>
          <w:rFonts w:ascii="Georgia" w:hAnsi="Georgia" w:cs="Arial"/>
          <w:iCs/>
          <w:sz w:val="18"/>
          <w:szCs w:val="18"/>
        </w:rPr>
        <w:t>Statutory documents, e.g.</w:t>
      </w:r>
    </w:p>
    <w:p w14:paraId="553CE3FC" w14:textId="77777777" w:rsidR="00CA40AB" w:rsidRPr="00643DE5" w:rsidRDefault="00CA40AB" w:rsidP="00CA40AB">
      <w:pPr>
        <w:pStyle w:val="a4"/>
        <w:widowControl/>
        <w:numPr>
          <w:ilvl w:val="0"/>
          <w:numId w:val="13"/>
        </w:numPr>
        <w:autoSpaceDE w:val="0"/>
        <w:autoSpaceDN w:val="0"/>
        <w:adjustRightInd w:val="0"/>
        <w:contextualSpacing/>
        <w:jc w:val="both"/>
        <w:rPr>
          <w:rFonts w:ascii="Georgia" w:hAnsi="Georgia" w:cs="Arial"/>
          <w:color w:val="000000"/>
          <w:sz w:val="18"/>
          <w:szCs w:val="18"/>
        </w:rPr>
      </w:pPr>
      <w:r w:rsidRPr="00643DE5">
        <w:rPr>
          <w:rFonts w:ascii="Georgia" w:hAnsi="Georgia" w:cs="Arial"/>
          <w:color w:val="000000"/>
          <w:sz w:val="18"/>
          <w:szCs w:val="18"/>
        </w:rPr>
        <w:t>Official document confirming that legal entity is being regulated (license, etc.)</w:t>
      </w:r>
    </w:p>
    <w:p w14:paraId="1C030E18" w14:textId="77777777" w:rsidR="00CA40AB" w:rsidRPr="00435753" w:rsidRDefault="00CA40AB" w:rsidP="00CA40AB">
      <w:pPr>
        <w:pStyle w:val="a4"/>
        <w:widowControl/>
        <w:numPr>
          <w:ilvl w:val="0"/>
          <w:numId w:val="13"/>
        </w:numPr>
        <w:tabs>
          <w:tab w:val="left" w:pos="850"/>
        </w:tabs>
        <w:autoSpaceDE w:val="0"/>
        <w:autoSpaceDN w:val="0"/>
        <w:adjustRightInd w:val="0"/>
        <w:contextualSpacing/>
        <w:jc w:val="both"/>
        <w:rPr>
          <w:rFonts w:ascii="Georgia" w:hAnsi="Georgia" w:cs="Arial"/>
          <w:color w:val="000000"/>
          <w:sz w:val="18"/>
          <w:szCs w:val="18"/>
        </w:rPr>
      </w:pPr>
      <w:r w:rsidRPr="00643DE5">
        <w:rPr>
          <w:rFonts w:ascii="Georgia" w:hAnsi="Georgia" w:cs="Arial"/>
          <w:color w:val="000000"/>
          <w:sz w:val="18"/>
          <w:szCs w:val="18"/>
        </w:rPr>
        <w:t>Certificate of Incorporation</w:t>
      </w:r>
      <w:r w:rsidRPr="00643DE5">
        <w:rPr>
          <w:rFonts w:ascii="Georgia" w:hAnsi="Georgia" w:cs="Arial"/>
          <w:sz w:val="18"/>
          <w:szCs w:val="18"/>
        </w:rPr>
        <w:t>/Certificate of Registration</w:t>
      </w:r>
    </w:p>
    <w:p w14:paraId="3C4081F7" w14:textId="77777777" w:rsidR="00CA40AB" w:rsidRPr="00CD028F" w:rsidRDefault="00CA40AB" w:rsidP="00CA40AB">
      <w:pPr>
        <w:pStyle w:val="a4"/>
        <w:widowControl/>
        <w:numPr>
          <w:ilvl w:val="0"/>
          <w:numId w:val="13"/>
        </w:numPr>
        <w:tabs>
          <w:tab w:val="left" w:pos="850"/>
        </w:tabs>
        <w:autoSpaceDE w:val="0"/>
        <w:autoSpaceDN w:val="0"/>
        <w:adjustRightInd w:val="0"/>
        <w:contextualSpacing/>
        <w:jc w:val="both"/>
        <w:rPr>
          <w:rFonts w:ascii="Georgia" w:hAnsi="Georgia" w:cs="Arial"/>
          <w:color w:val="000000"/>
          <w:sz w:val="18"/>
          <w:szCs w:val="18"/>
        </w:rPr>
      </w:pPr>
      <w:r>
        <w:rPr>
          <w:rFonts w:ascii="Georgia" w:hAnsi="Georgia" w:cs="Arial"/>
          <w:sz w:val="18"/>
          <w:szCs w:val="18"/>
        </w:rPr>
        <w:t>Certificate of Change of Name (where applicable)</w:t>
      </w:r>
    </w:p>
    <w:p w14:paraId="11C6B301" w14:textId="77777777" w:rsidR="00CA40AB" w:rsidRPr="00643DE5" w:rsidRDefault="00CA40AB" w:rsidP="00CA40AB">
      <w:pPr>
        <w:pStyle w:val="a4"/>
        <w:widowControl/>
        <w:numPr>
          <w:ilvl w:val="0"/>
          <w:numId w:val="13"/>
        </w:numPr>
        <w:autoSpaceDE w:val="0"/>
        <w:autoSpaceDN w:val="0"/>
        <w:adjustRightInd w:val="0"/>
        <w:contextualSpacing/>
        <w:jc w:val="both"/>
        <w:rPr>
          <w:rFonts w:ascii="Georgia" w:hAnsi="Georgia" w:cs="Arial"/>
          <w:color w:val="000000"/>
          <w:sz w:val="18"/>
          <w:szCs w:val="18"/>
        </w:rPr>
      </w:pPr>
      <w:r>
        <w:rPr>
          <w:rFonts w:ascii="Georgia" w:hAnsi="Georgia" w:cs="Arial"/>
          <w:sz w:val="18"/>
          <w:szCs w:val="18"/>
        </w:rPr>
        <w:t>Certificate of Good Standing (where not applicable Certificate of Incumbency)</w:t>
      </w:r>
    </w:p>
    <w:p w14:paraId="0ECDF1C7" w14:textId="77777777" w:rsidR="00CA40AB" w:rsidRPr="00643DE5" w:rsidRDefault="00CA40AB" w:rsidP="00CA40AB">
      <w:pPr>
        <w:pStyle w:val="a4"/>
        <w:widowControl/>
        <w:numPr>
          <w:ilvl w:val="0"/>
          <w:numId w:val="13"/>
        </w:numPr>
        <w:autoSpaceDE w:val="0"/>
        <w:autoSpaceDN w:val="0"/>
        <w:adjustRightInd w:val="0"/>
        <w:contextualSpacing/>
        <w:jc w:val="both"/>
        <w:rPr>
          <w:rFonts w:ascii="Georgia" w:hAnsi="Georgia" w:cs="Arial"/>
          <w:color w:val="000000"/>
          <w:sz w:val="18"/>
          <w:szCs w:val="18"/>
        </w:rPr>
      </w:pPr>
      <w:r w:rsidRPr="00643DE5">
        <w:rPr>
          <w:rFonts w:ascii="Georgia" w:hAnsi="Georgia" w:cs="Arial"/>
          <w:color w:val="000000"/>
          <w:sz w:val="18"/>
          <w:szCs w:val="18"/>
        </w:rPr>
        <w:t>Certificate of Registered address</w:t>
      </w:r>
    </w:p>
    <w:p w14:paraId="0DC10C8E" w14:textId="77777777" w:rsidR="00CA40AB" w:rsidRPr="00643DE5" w:rsidRDefault="00CA40AB" w:rsidP="00CA40AB">
      <w:pPr>
        <w:pStyle w:val="a4"/>
        <w:numPr>
          <w:ilvl w:val="0"/>
          <w:numId w:val="13"/>
        </w:numPr>
        <w:shd w:val="clear" w:color="auto" w:fill="FFFFFF"/>
        <w:tabs>
          <w:tab w:val="left" w:pos="1134"/>
        </w:tabs>
        <w:autoSpaceDE w:val="0"/>
        <w:autoSpaceDN w:val="0"/>
        <w:adjustRightInd w:val="0"/>
        <w:contextualSpacing/>
        <w:rPr>
          <w:rFonts w:ascii="Georgia" w:hAnsi="Georgia" w:cs="Arial"/>
          <w:bCs/>
          <w:spacing w:val="-3"/>
          <w:sz w:val="18"/>
          <w:szCs w:val="18"/>
        </w:rPr>
      </w:pPr>
      <w:r w:rsidRPr="00643DE5">
        <w:rPr>
          <w:rFonts w:ascii="Georgia" w:hAnsi="Georgia" w:cs="Arial"/>
          <w:sz w:val="18"/>
          <w:szCs w:val="18"/>
        </w:rPr>
        <w:t xml:space="preserve">Memorandum &amp; Articles of Association </w:t>
      </w:r>
    </w:p>
    <w:p w14:paraId="420B4BF9" w14:textId="77777777" w:rsidR="00CA40AB" w:rsidRPr="00435753" w:rsidRDefault="00CA40AB" w:rsidP="00CA40AB">
      <w:pPr>
        <w:pStyle w:val="a4"/>
        <w:widowControl/>
        <w:numPr>
          <w:ilvl w:val="0"/>
          <w:numId w:val="13"/>
        </w:numPr>
        <w:autoSpaceDE w:val="0"/>
        <w:autoSpaceDN w:val="0"/>
        <w:adjustRightInd w:val="0"/>
        <w:contextualSpacing/>
        <w:jc w:val="both"/>
        <w:rPr>
          <w:rFonts w:ascii="Georgia" w:hAnsi="Georgia" w:cs="Arial"/>
          <w:color w:val="000000"/>
          <w:sz w:val="18"/>
          <w:szCs w:val="18"/>
        </w:rPr>
      </w:pPr>
      <w:r w:rsidRPr="00643DE5">
        <w:rPr>
          <w:rFonts w:ascii="Georgia" w:hAnsi="Georgia" w:cs="Arial"/>
          <w:sz w:val="18"/>
          <w:szCs w:val="18"/>
        </w:rPr>
        <w:t>Certificate of Directors, in case this document is not available</w:t>
      </w:r>
      <w:r w:rsidRPr="00CD028F">
        <w:rPr>
          <w:rFonts w:ascii="Georgia" w:hAnsi="Georgia" w:cs="Arial"/>
          <w:sz w:val="18"/>
          <w:szCs w:val="18"/>
        </w:rPr>
        <w:t xml:space="preserve"> </w:t>
      </w:r>
      <w:r>
        <w:rPr>
          <w:rFonts w:ascii="Georgia" w:hAnsi="Georgia" w:cs="Arial"/>
          <w:sz w:val="18"/>
          <w:szCs w:val="18"/>
        </w:rPr>
        <w:t>due to country regulations,</w:t>
      </w:r>
      <w:r w:rsidRPr="00643DE5">
        <w:rPr>
          <w:rFonts w:ascii="Georgia" w:hAnsi="Georgia" w:cs="Arial"/>
          <w:sz w:val="18"/>
          <w:szCs w:val="18"/>
        </w:rPr>
        <w:t xml:space="preserve"> Register of Directors </w:t>
      </w:r>
      <w:r>
        <w:rPr>
          <w:rFonts w:ascii="Georgia" w:hAnsi="Georgia" w:cs="Arial"/>
          <w:sz w:val="18"/>
          <w:szCs w:val="18"/>
        </w:rPr>
        <w:t>and</w:t>
      </w:r>
      <w:r w:rsidRPr="00643DE5">
        <w:rPr>
          <w:rFonts w:ascii="Georgia" w:hAnsi="Georgia" w:cs="Arial"/>
          <w:sz w:val="18"/>
          <w:szCs w:val="18"/>
        </w:rPr>
        <w:t xml:space="preserve"> Certificate of Incumbency might be provided</w:t>
      </w:r>
    </w:p>
    <w:p w14:paraId="466E65A0" w14:textId="77777777" w:rsidR="00CA40AB" w:rsidRPr="00435753" w:rsidRDefault="00CA40AB" w:rsidP="00CA40AB">
      <w:pPr>
        <w:pStyle w:val="a4"/>
        <w:widowControl/>
        <w:numPr>
          <w:ilvl w:val="0"/>
          <w:numId w:val="13"/>
        </w:numPr>
        <w:autoSpaceDE w:val="0"/>
        <w:autoSpaceDN w:val="0"/>
        <w:adjustRightInd w:val="0"/>
        <w:contextualSpacing/>
        <w:jc w:val="both"/>
        <w:rPr>
          <w:rFonts w:ascii="Georgia" w:hAnsi="Georgia" w:cs="Arial"/>
          <w:color w:val="000000"/>
          <w:sz w:val="18"/>
          <w:szCs w:val="18"/>
        </w:rPr>
      </w:pPr>
      <w:r w:rsidRPr="00435753">
        <w:rPr>
          <w:rFonts w:ascii="Georgia" w:hAnsi="Georgia" w:cs="Arial"/>
          <w:sz w:val="18"/>
          <w:szCs w:val="18"/>
        </w:rPr>
        <w:t>Identification* of all the Directors</w:t>
      </w:r>
    </w:p>
    <w:p w14:paraId="143D809F" w14:textId="77777777" w:rsidR="00CA40AB" w:rsidRPr="00435753" w:rsidRDefault="00CA40AB" w:rsidP="00CA40AB">
      <w:pPr>
        <w:pStyle w:val="a4"/>
        <w:widowControl/>
        <w:numPr>
          <w:ilvl w:val="0"/>
          <w:numId w:val="13"/>
        </w:numPr>
        <w:autoSpaceDE w:val="0"/>
        <w:autoSpaceDN w:val="0"/>
        <w:adjustRightInd w:val="0"/>
        <w:contextualSpacing/>
        <w:jc w:val="both"/>
        <w:rPr>
          <w:rFonts w:ascii="Georgia" w:hAnsi="Georgia" w:cs="Arial"/>
          <w:color w:val="000000"/>
          <w:sz w:val="18"/>
          <w:szCs w:val="18"/>
        </w:rPr>
      </w:pPr>
      <w:r w:rsidRPr="00435753">
        <w:rPr>
          <w:rFonts w:ascii="Georgia" w:hAnsi="Georgia" w:cs="Arial"/>
          <w:color w:val="000000"/>
          <w:sz w:val="18"/>
          <w:szCs w:val="18"/>
        </w:rPr>
        <w:t xml:space="preserve">Latest audited financial statements </w:t>
      </w:r>
      <w:r w:rsidRPr="00435753">
        <w:rPr>
          <w:rFonts w:ascii="Georgia" w:hAnsi="Georgia" w:cstheme="majorHAnsi"/>
          <w:sz w:val="20"/>
          <w:szCs w:val="20"/>
        </w:rPr>
        <w:t xml:space="preserve">and / </w:t>
      </w:r>
      <w:r w:rsidRPr="00CF4033">
        <w:rPr>
          <w:rFonts w:ascii="Georgia" w:hAnsi="Georgia" w:cs="Arial"/>
          <w:color w:val="000000"/>
          <w:sz w:val="18"/>
          <w:szCs w:val="18"/>
        </w:rPr>
        <w:t>or copies of its latest management accounts</w:t>
      </w:r>
      <w:r w:rsidRPr="00435753">
        <w:rPr>
          <w:rFonts w:ascii="Georgia" w:hAnsi="Georgia" w:cstheme="majorHAnsi"/>
          <w:sz w:val="20"/>
          <w:szCs w:val="20"/>
        </w:rPr>
        <w:t>.</w:t>
      </w:r>
    </w:p>
    <w:p w14:paraId="167C10E8" w14:textId="77777777" w:rsidR="00CA40AB" w:rsidRPr="00CD028F" w:rsidRDefault="00CA40AB" w:rsidP="00CA40AB">
      <w:pPr>
        <w:numPr>
          <w:ilvl w:val="0"/>
          <w:numId w:val="13"/>
        </w:numPr>
        <w:shd w:val="clear" w:color="auto" w:fill="FFFFFF"/>
        <w:autoSpaceDE w:val="0"/>
        <w:autoSpaceDN w:val="0"/>
        <w:adjustRightInd w:val="0"/>
        <w:jc w:val="both"/>
        <w:rPr>
          <w:rFonts w:ascii="Georgia" w:hAnsi="Georgia" w:cs="Arial"/>
          <w:bCs/>
          <w:spacing w:val="-3"/>
          <w:sz w:val="18"/>
          <w:szCs w:val="18"/>
        </w:rPr>
      </w:pPr>
      <w:r w:rsidRPr="00643DE5">
        <w:rPr>
          <w:rFonts w:ascii="Georgia" w:hAnsi="Georgia" w:cs="Arial"/>
          <w:sz w:val="18"/>
          <w:szCs w:val="18"/>
        </w:rPr>
        <w:t>Resolution of the board of directors of the legal entity for opening an Account with the Company and granting authority to those who will operate it</w:t>
      </w:r>
    </w:p>
    <w:p w14:paraId="30A15026" w14:textId="77777777" w:rsidR="00CA40AB" w:rsidRPr="00CD028F" w:rsidRDefault="00CA40AB" w:rsidP="00CA40AB">
      <w:pPr>
        <w:numPr>
          <w:ilvl w:val="0"/>
          <w:numId w:val="13"/>
        </w:numPr>
        <w:shd w:val="clear" w:color="auto" w:fill="FFFFFF"/>
        <w:autoSpaceDE w:val="0"/>
        <w:autoSpaceDN w:val="0"/>
        <w:adjustRightInd w:val="0"/>
        <w:jc w:val="both"/>
        <w:rPr>
          <w:rFonts w:ascii="Georgia" w:hAnsi="Georgia" w:cs="Arial"/>
          <w:bCs/>
          <w:spacing w:val="-3"/>
          <w:sz w:val="18"/>
          <w:szCs w:val="18"/>
        </w:rPr>
      </w:pPr>
      <w:r>
        <w:rPr>
          <w:rFonts w:ascii="Georgia" w:hAnsi="Georgia" w:cs="Arial"/>
          <w:sz w:val="18"/>
          <w:szCs w:val="18"/>
        </w:rPr>
        <w:t>Power of Attorney (where applicable) should be an original or certified true copy, apostilled where applicable, the signatures should be notarized.</w:t>
      </w:r>
    </w:p>
    <w:p w14:paraId="378CA0AA" w14:textId="77777777" w:rsidR="00CA40AB" w:rsidRDefault="00CA40AB" w:rsidP="00CA40AB">
      <w:pPr>
        <w:numPr>
          <w:ilvl w:val="0"/>
          <w:numId w:val="13"/>
        </w:numPr>
        <w:shd w:val="clear" w:color="auto" w:fill="FFFFFF"/>
        <w:autoSpaceDE w:val="0"/>
        <w:autoSpaceDN w:val="0"/>
        <w:adjustRightInd w:val="0"/>
        <w:jc w:val="both"/>
        <w:rPr>
          <w:rFonts w:ascii="Georgia" w:hAnsi="Georgia" w:cs="Arial"/>
          <w:bCs/>
          <w:spacing w:val="-3"/>
          <w:sz w:val="18"/>
          <w:szCs w:val="18"/>
        </w:rPr>
      </w:pPr>
      <w:r>
        <w:rPr>
          <w:rFonts w:ascii="Georgia" w:hAnsi="Georgia" w:cs="Arial"/>
          <w:bCs/>
          <w:spacing w:val="-3"/>
          <w:sz w:val="18"/>
          <w:szCs w:val="18"/>
        </w:rPr>
        <w:t xml:space="preserve">Identification of the Attorneys and </w:t>
      </w:r>
      <w:proofErr w:type="spellStart"/>
      <w:r>
        <w:rPr>
          <w:rFonts w:ascii="Georgia" w:hAnsi="Georgia" w:cs="Arial"/>
          <w:bCs/>
          <w:spacing w:val="-3"/>
          <w:sz w:val="18"/>
          <w:szCs w:val="18"/>
        </w:rPr>
        <w:t>Authorised</w:t>
      </w:r>
      <w:proofErr w:type="spellEnd"/>
      <w:r>
        <w:rPr>
          <w:rFonts w:ascii="Georgia" w:hAnsi="Georgia" w:cs="Arial"/>
          <w:bCs/>
          <w:spacing w:val="-3"/>
          <w:sz w:val="18"/>
          <w:szCs w:val="18"/>
        </w:rPr>
        <w:t xml:space="preserve"> Persons</w:t>
      </w:r>
    </w:p>
    <w:p w14:paraId="28FC71F3" w14:textId="77777777" w:rsidR="00CA40AB" w:rsidRDefault="00CA40AB" w:rsidP="00CA40AB">
      <w:pPr>
        <w:numPr>
          <w:ilvl w:val="0"/>
          <w:numId w:val="13"/>
        </w:numPr>
        <w:shd w:val="clear" w:color="auto" w:fill="FFFFFF"/>
        <w:autoSpaceDE w:val="0"/>
        <w:autoSpaceDN w:val="0"/>
        <w:adjustRightInd w:val="0"/>
        <w:jc w:val="both"/>
        <w:rPr>
          <w:rFonts w:ascii="Georgia" w:hAnsi="Georgia" w:cs="Arial"/>
          <w:bCs/>
          <w:spacing w:val="-3"/>
          <w:sz w:val="18"/>
          <w:szCs w:val="18"/>
        </w:rPr>
      </w:pPr>
      <w:r>
        <w:rPr>
          <w:rFonts w:ascii="Georgia" w:hAnsi="Georgia" w:cs="Arial"/>
          <w:bCs/>
          <w:spacing w:val="-3"/>
          <w:sz w:val="18"/>
          <w:szCs w:val="18"/>
        </w:rPr>
        <w:t>Legal Structure</w:t>
      </w:r>
    </w:p>
    <w:p w14:paraId="77AC4919" w14:textId="77777777" w:rsidR="00CA40AB" w:rsidRDefault="00CA40AB" w:rsidP="00CA40AB">
      <w:pPr>
        <w:numPr>
          <w:ilvl w:val="0"/>
          <w:numId w:val="13"/>
        </w:numPr>
        <w:shd w:val="clear" w:color="auto" w:fill="FFFFFF"/>
        <w:autoSpaceDE w:val="0"/>
        <w:autoSpaceDN w:val="0"/>
        <w:adjustRightInd w:val="0"/>
        <w:jc w:val="both"/>
        <w:rPr>
          <w:rFonts w:ascii="Georgia" w:hAnsi="Georgia" w:cs="Arial"/>
          <w:bCs/>
          <w:spacing w:val="-3"/>
          <w:sz w:val="18"/>
          <w:szCs w:val="18"/>
        </w:rPr>
      </w:pPr>
      <w:r>
        <w:rPr>
          <w:rFonts w:ascii="Georgia" w:hAnsi="Georgia" w:cs="Arial"/>
          <w:bCs/>
          <w:spacing w:val="-3"/>
          <w:sz w:val="18"/>
          <w:szCs w:val="18"/>
        </w:rPr>
        <w:t>Identification of the Ultimate Beneficial Owners</w:t>
      </w:r>
    </w:p>
    <w:p w14:paraId="277D2B69" w14:textId="77777777" w:rsidR="00CA40AB" w:rsidRPr="00435753" w:rsidRDefault="00CA40AB" w:rsidP="00CA40AB">
      <w:pPr>
        <w:numPr>
          <w:ilvl w:val="0"/>
          <w:numId w:val="13"/>
        </w:numPr>
        <w:shd w:val="clear" w:color="auto" w:fill="FFFFFF"/>
        <w:autoSpaceDE w:val="0"/>
        <w:autoSpaceDN w:val="0"/>
        <w:adjustRightInd w:val="0"/>
        <w:jc w:val="both"/>
        <w:rPr>
          <w:rFonts w:ascii="Georgia" w:hAnsi="Georgia" w:cs="Arial"/>
          <w:bCs/>
          <w:spacing w:val="-3"/>
          <w:sz w:val="18"/>
          <w:szCs w:val="18"/>
        </w:rPr>
      </w:pPr>
      <w:r>
        <w:rPr>
          <w:rFonts w:ascii="Georgia" w:hAnsi="Georgia" w:cs="Arial"/>
          <w:bCs/>
          <w:spacing w:val="-3"/>
          <w:sz w:val="18"/>
          <w:szCs w:val="18"/>
        </w:rPr>
        <w:t>Certificate of Shareholders</w:t>
      </w:r>
      <w:r>
        <w:rPr>
          <w:rFonts w:ascii="Georgia" w:hAnsi="Georgia" w:cs="Arial"/>
          <w:sz w:val="18"/>
          <w:szCs w:val="18"/>
        </w:rPr>
        <w:t>,</w:t>
      </w:r>
      <w:r w:rsidRPr="00CD028F">
        <w:rPr>
          <w:rFonts w:ascii="Georgia" w:hAnsi="Georgia" w:cs="Arial"/>
          <w:sz w:val="18"/>
          <w:szCs w:val="18"/>
        </w:rPr>
        <w:t xml:space="preserve"> </w:t>
      </w:r>
      <w:r w:rsidRPr="00643DE5">
        <w:rPr>
          <w:rFonts w:ascii="Georgia" w:hAnsi="Georgia" w:cs="Arial"/>
          <w:sz w:val="18"/>
          <w:szCs w:val="18"/>
        </w:rPr>
        <w:t>in case this document is not available</w:t>
      </w:r>
      <w:r>
        <w:rPr>
          <w:rFonts w:ascii="Georgia" w:hAnsi="Georgia" w:cs="Arial"/>
          <w:sz w:val="18"/>
          <w:szCs w:val="18"/>
        </w:rPr>
        <w:t xml:space="preserve"> due to country regulations,</w:t>
      </w:r>
      <w:r w:rsidRPr="00643DE5">
        <w:rPr>
          <w:rFonts w:ascii="Georgia" w:hAnsi="Georgia" w:cs="Arial"/>
          <w:sz w:val="18"/>
          <w:szCs w:val="18"/>
        </w:rPr>
        <w:t xml:space="preserve"> Register of </w:t>
      </w:r>
      <w:r>
        <w:rPr>
          <w:rFonts w:ascii="Georgia" w:hAnsi="Georgia" w:cs="Arial"/>
          <w:sz w:val="18"/>
          <w:szCs w:val="18"/>
        </w:rPr>
        <w:t>Shareholders</w:t>
      </w:r>
      <w:r w:rsidRPr="00643DE5">
        <w:rPr>
          <w:rFonts w:ascii="Georgia" w:hAnsi="Georgia" w:cs="Arial"/>
          <w:sz w:val="18"/>
          <w:szCs w:val="18"/>
        </w:rPr>
        <w:t xml:space="preserve"> </w:t>
      </w:r>
      <w:r>
        <w:rPr>
          <w:rFonts w:ascii="Georgia" w:hAnsi="Georgia" w:cs="Arial"/>
          <w:sz w:val="18"/>
          <w:szCs w:val="18"/>
        </w:rPr>
        <w:t>and</w:t>
      </w:r>
      <w:r w:rsidRPr="00643DE5">
        <w:rPr>
          <w:rFonts w:ascii="Georgia" w:hAnsi="Georgia" w:cs="Arial"/>
          <w:sz w:val="18"/>
          <w:szCs w:val="18"/>
        </w:rPr>
        <w:t xml:space="preserve"> Certificate of Incumbency might be provided</w:t>
      </w:r>
    </w:p>
    <w:p w14:paraId="07F72135" w14:textId="77777777" w:rsidR="00CA40AB" w:rsidRPr="00643DE5" w:rsidRDefault="00CA40AB" w:rsidP="00CA40AB">
      <w:pPr>
        <w:numPr>
          <w:ilvl w:val="0"/>
          <w:numId w:val="13"/>
        </w:numPr>
        <w:shd w:val="clear" w:color="auto" w:fill="FFFFFF"/>
        <w:autoSpaceDE w:val="0"/>
        <w:autoSpaceDN w:val="0"/>
        <w:adjustRightInd w:val="0"/>
        <w:jc w:val="both"/>
        <w:rPr>
          <w:rFonts w:ascii="Georgia" w:hAnsi="Georgia" w:cs="Arial"/>
          <w:bCs/>
          <w:spacing w:val="-3"/>
          <w:sz w:val="18"/>
          <w:szCs w:val="18"/>
        </w:rPr>
      </w:pPr>
      <w:r>
        <w:rPr>
          <w:rFonts w:ascii="Georgia" w:hAnsi="Georgia" w:cs="Arial"/>
          <w:sz w:val="18"/>
          <w:szCs w:val="18"/>
        </w:rPr>
        <w:t>Identification of Shareholders</w:t>
      </w:r>
    </w:p>
    <w:p w14:paraId="2EC19B5D" w14:textId="77777777" w:rsidR="00CA40AB" w:rsidRPr="00033755" w:rsidRDefault="00CA40AB" w:rsidP="00CA40AB">
      <w:pPr>
        <w:tabs>
          <w:tab w:val="left" w:pos="540"/>
          <w:tab w:val="left" w:pos="900"/>
        </w:tabs>
        <w:spacing w:before="120" w:after="120"/>
        <w:ind w:left="1080"/>
        <w:jc w:val="both"/>
        <w:rPr>
          <w:rFonts w:ascii="Georgia" w:hAnsi="Georgia" w:cstheme="majorHAnsi"/>
          <w:i/>
          <w:color w:val="000000"/>
          <w:sz w:val="20"/>
          <w:szCs w:val="20"/>
        </w:rPr>
      </w:pPr>
      <w:r w:rsidRPr="00033755">
        <w:rPr>
          <w:rFonts w:ascii="Georgia" w:hAnsi="Georgia" w:cstheme="majorHAnsi"/>
          <w:i/>
          <w:color w:val="000000"/>
          <w:sz w:val="20"/>
          <w:szCs w:val="20"/>
        </w:rPr>
        <w:t>In case the Shareholders/ Limited Partners are other legal entities the following additional documentation is required:</w:t>
      </w:r>
    </w:p>
    <w:p w14:paraId="5471FF99" w14:textId="77777777" w:rsidR="00CA40AB" w:rsidRPr="00033755" w:rsidRDefault="00CA40AB" w:rsidP="00CA40AB">
      <w:pPr>
        <w:widowControl/>
        <w:numPr>
          <w:ilvl w:val="1"/>
          <w:numId w:val="15"/>
        </w:numPr>
        <w:spacing w:before="120" w:after="120"/>
        <w:jc w:val="both"/>
        <w:rPr>
          <w:rFonts w:ascii="Georgia" w:hAnsi="Georgia" w:cstheme="majorHAnsi"/>
          <w:i/>
          <w:color w:val="000000"/>
          <w:sz w:val="20"/>
          <w:szCs w:val="20"/>
        </w:rPr>
      </w:pPr>
      <w:r w:rsidRPr="00033755">
        <w:rPr>
          <w:rFonts w:ascii="Georgia" w:hAnsi="Georgia" w:cstheme="majorHAnsi"/>
          <w:i/>
          <w:color w:val="000000"/>
          <w:sz w:val="20"/>
          <w:szCs w:val="20"/>
        </w:rPr>
        <w:t>A legal structure chart showing all intermediate entities up to the Ultimate Beneficial Owners signed by the Director (in case the Director is the UBO, then additionally by the Secretary).</w:t>
      </w:r>
    </w:p>
    <w:p w14:paraId="34676EFE" w14:textId="77777777" w:rsidR="00CA40AB" w:rsidRPr="00033755" w:rsidRDefault="00CA40AB" w:rsidP="00CA40AB">
      <w:pPr>
        <w:widowControl/>
        <w:numPr>
          <w:ilvl w:val="1"/>
          <w:numId w:val="15"/>
        </w:numPr>
        <w:spacing w:before="120" w:after="120"/>
        <w:jc w:val="both"/>
        <w:rPr>
          <w:rFonts w:ascii="Georgia" w:hAnsi="Georgia" w:cstheme="majorHAnsi"/>
          <w:i/>
          <w:color w:val="000000"/>
          <w:sz w:val="20"/>
          <w:szCs w:val="20"/>
        </w:rPr>
      </w:pPr>
      <w:r w:rsidRPr="00033755">
        <w:rPr>
          <w:rFonts w:ascii="Georgia" w:hAnsi="Georgia" w:cstheme="majorHAnsi"/>
          <w:i/>
          <w:color w:val="000000"/>
          <w:sz w:val="20"/>
          <w:szCs w:val="20"/>
        </w:rPr>
        <w:t>Full legalization documents of the ultimate legal entity which exercises actual control or, in the case of many ultimate legal entity shareholders, of those legal entities that exercise such control. The legalization documents of intermediary holding companies are not required. The term "legalization documents" includes (</w:t>
      </w:r>
      <w:proofErr w:type="spellStart"/>
      <w:r w:rsidRPr="00033755">
        <w:rPr>
          <w:rFonts w:ascii="Georgia" w:hAnsi="Georgia" w:cstheme="majorHAnsi"/>
          <w:i/>
          <w:color w:val="000000"/>
          <w:sz w:val="20"/>
          <w:szCs w:val="20"/>
        </w:rPr>
        <w:t>i</w:t>
      </w:r>
      <w:proofErr w:type="spellEnd"/>
      <w:r w:rsidRPr="00033755">
        <w:rPr>
          <w:rFonts w:ascii="Georgia" w:hAnsi="Georgia" w:cstheme="majorHAnsi"/>
          <w:i/>
          <w:color w:val="000000"/>
          <w:sz w:val="20"/>
          <w:szCs w:val="20"/>
        </w:rPr>
        <w:t>) Certificate of Incorporation, (ii) Certificate of Registered Office, (iii) Register of Shareholders, (iv) Register of Directors, (v) Memorandum &amp; Articles, whereas the term "control" applies to direct and indirect ownership of over 50%; in case the ultimate legal entity is a Nominee Shareholder, the Certificate of Incorporation and Nominee Agreeme</w:t>
      </w:r>
      <w:r>
        <w:rPr>
          <w:rFonts w:ascii="Georgia" w:hAnsi="Georgia" w:cstheme="majorHAnsi"/>
          <w:i/>
          <w:color w:val="000000"/>
          <w:sz w:val="20"/>
          <w:szCs w:val="20"/>
        </w:rPr>
        <w:t>nt (Deed of Trust) are required.</w:t>
      </w:r>
    </w:p>
    <w:p w14:paraId="7F19DB04" w14:textId="77777777" w:rsidR="00CA40AB" w:rsidRDefault="00CA40AB" w:rsidP="00CA40AB">
      <w:pPr>
        <w:numPr>
          <w:ilvl w:val="0"/>
          <w:numId w:val="13"/>
        </w:numPr>
        <w:shd w:val="clear" w:color="auto" w:fill="FFFFFF"/>
        <w:autoSpaceDE w:val="0"/>
        <w:autoSpaceDN w:val="0"/>
        <w:adjustRightInd w:val="0"/>
        <w:jc w:val="both"/>
        <w:rPr>
          <w:rFonts w:ascii="Georgia" w:hAnsi="Georgia" w:cs="Arial"/>
          <w:sz w:val="18"/>
          <w:szCs w:val="18"/>
        </w:rPr>
      </w:pPr>
      <w:r w:rsidRPr="00435753">
        <w:rPr>
          <w:rFonts w:ascii="Georgia" w:hAnsi="Georgia" w:cs="Arial"/>
          <w:sz w:val="18"/>
          <w:szCs w:val="18"/>
        </w:rPr>
        <w:t xml:space="preserve">In case of nominee shareholders of the actual beneficiaries, a copy of the trust deed signed between the nominee shareholder and the beneficial owner, </w:t>
      </w:r>
      <w:proofErr w:type="gramStart"/>
      <w:r w:rsidRPr="00435753">
        <w:rPr>
          <w:rFonts w:ascii="Georgia" w:hAnsi="Georgia" w:cs="Arial"/>
          <w:sz w:val="18"/>
          <w:szCs w:val="18"/>
        </w:rPr>
        <w:t>by virtue of</w:t>
      </w:r>
      <w:proofErr w:type="gramEnd"/>
      <w:r w:rsidRPr="00435753">
        <w:rPr>
          <w:rFonts w:ascii="Georgia" w:hAnsi="Georgia" w:cs="Arial"/>
          <w:sz w:val="18"/>
          <w:szCs w:val="18"/>
        </w:rPr>
        <w:t xml:space="preserve"> which the registration of the shares on the name of the nominee shareholder on behalf for the real Beneficiary has been agreed</w:t>
      </w:r>
    </w:p>
    <w:p w14:paraId="1DF41301" w14:textId="77777777" w:rsidR="00CA40AB" w:rsidRPr="00643DE5" w:rsidRDefault="00CA40AB" w:rsidP="00CA40AB">
      <w:pPr>
        <w:numPr>
          <w:ilvl w:val="0"/>
          <w:numId w:val="13"/>
        </w:numPr>
        <w:shd w:val="clear" w:color="auto" w:fill="FFFFFF"/>
        <w:tabs>
          <w:tab w:val="left" w:pos="850"/>
        </w:tabs>
        <w:autoSpaceDE w:val="0"/>
        <w:autoSpaceDN w:val="0"/>
        <w:adjustRightInd w:val="0"/>
        <w:jc w:val="both"/>
        <w:rPr>
          <w:rFonts w:ascii="Georgia" w:hAnsi="Georgia" w:cs="Arial"/>
          <w:bCs/>
          <w:spacing w:val="-3"/>
          <w:sz w:val="18"/>
          <w:szCs w:val="18"/>
        </w:rPr>
      </w:pPr>
      <w:r w:rsidRPr="00643DE5">
        <w:rPr>
          <w:rFonts w:ascii="Georgia" w:hAnsi="Georgia" w:cs="Arial"/>
          <w:sz w:val="18"/>
          <w:szCs w:val="18"/>
        </w:rPr>
        <w:t>Resolution of the board of directors of the legal entity for opening an Account with the Company and granting authority to those who will operate it</w:t>
      </w:r>
    </w:p>
    <w:p w14:paraId="3789CC3B" w14:textId="77777777" w:rsidR="00CA40AB" w:rsidRPr="00CD028F" w:rsidRDefault="00CA40AB" w:rsidP="00CA40AB">
      <w:pPr>
        <w:pStyle w:val="a4"/>
        <w:widowControl/>
        <w:numPr>
          <w:ilvl w:val="0"/>
          <w:numId w:val="13"/>
        </w:numPr>
        <w:autoSpaceDE w:val="0"/>
        <w:autoSpaceDN w:val="0"/>
        <w:adjustRightInd w:val="0"/>
        <w:contextualSpacing/>
        <w:jc w:val="both"/>
        <w:rPr>
          <w:rFonts w:ascii="Georgia" w:hAnsi="Georgia" w:cs="Arial"/>
          <w:color w:val="000000"/>
          <w:sz w:val="18"/>
          <w:szCs w:val="18"/>
        </w:rPr>
      </w:pPr>
      <w:r>
        <w:rPr>
          <w:rFonts w:ascii="Georgia" w:hAnsi="Georgia" w:cs="Arial"/>
          <w:sz w:val="18"/>
          <w:szCs w:val="18"/>
        </w:rPr>
        <w:t>*“</w:t>
      </w:r>
      <w:r w:rsidRPr="00CD028F">
        <w:rPr>
          <w:rFonts w:ascii="Georgia" w:hAnsi="Georgia" w:cs="Arial"/>
          <w:sz w:val="18"/>
          <w:szCs w:val="18"/>
        </w:rPr>
        <w:t>Identification</w:t>
      </w:r>
      <w:r>
        <w:rPr>
          <w:rFonts w:ascii="Georgia" w:hAnsi="Georgia" w:cs="Arial"/>
          <w:sz w:val="18"/>
          <w:szCs w:val="18"/>
        </w:rPr>
        <w:t>” hereby</w:t>
      </w:r>
      <w:r w:rsidRPr="00CD028F">
        <w:rPr>
          <w:rFonts w:ascii="Georgia" w:hAnsi="Georgia" w:cs="Arial"/>
          <w:sz w:val="18"/>
          <w:szCs w:val="18"/>
        </w:rPr>
        <w:t xml:space="preserve"> includes</w:t>
      </w:r>
    </w:p>
    <w:p w14:paraId="3C6CB61F" w14:textId="77777777" w:rsidR="00CA40AB" w:rsidRDefault="00CA40AB" w:rsidP="00CA40AB">
      <w:pPr>
        <w:pStyle w:val="a4"/>
        <w:widowControl/>
        <w:numPr>
          <w:ilvl w:val="0"/>
          <w:numId w:val="14"/>
        </w:numPr>
        <w:autoSpaceDE w:val="0"/>
        <w:autoSpaceDN w:val="0"/>
        <w:adjustRightInd w:val="0"/>
        <w:contextualSpacing/>
        <w:jc w:val="both"/>
        <w:rPr>
          <w:rFonts w:ascii="Georgia" w:hAnsi="Georgia" w:cs="Arial"/>
          <w:color w:val="000000"/>
          <w:sz w:val="18"/>
          <w:szCs w:val="18"/>
        </w:rPr>
      </w:pPr>
      <w:r w:rsidRPr="00CD028F">
        <w:rPr>
          <w:rFonts w:ascii="Georgia" w:hAnsi="Georgia" w:cs="Arial"/>
          <w:color w:val="000000"/>
          <w:sz w:val="18"/>
          <w:szCs w:val="18"/>
        </w:rPr>
        <w:t>Apostilled</w:t>
      </w:r>
      <w:r>
        <w:rPr>
          <w:rFonts w:ascii="Georgia" w:hAnsi="Georgia" w:cs="Arial"/>
          <w:color w:val="000000"/>
          <w:sz w:val="18"/>
          <w:szCs w:val="18"/>
        </w:rPr>
        <w:t xml:space="preserve"> copy of the </w:t>
      </w:r>
      <w:r w:rsidRPr="00CD028F">
        <w:rPr>
          <w:rFonts w:ascii="Georgia" w:hAnsi="Georgia" w:cs="Arial"/>
          <w:color w:val="000000"/>
          <w:sz w:val="18"/>
          <w:szCs w:val="18"/>
        </w:rPr>
        <w:t>p</w:t>
      </w:r>
      <w:r>
        <w:rPr>
          <w:rFonts w:ascii="Georgia" w:hAnsi="Georgia" w:cs="Arial"/>
          <w:color w:val="000000"/>
          <w:sz w:val="18"/>
          <w:szCs w:val="18"/>
        </w:rPr>
        <w:t xml:space="preserve">assport </w:t>
      </w:r>
    </w:p>
    <w:p w14:paraId="31939010" w14:textId="77777777" w:rsidR="00CA40AB" w:rsidRPr="00CD028F" w:rsidRDefault="00CA40AB" w:rsidP="00CA40AB">
      <w:pPr>
        <w:pStyle w:val="a4"/>
        <w:widowControl/>
        <w:numPr>
          <w:ilvl w:val="0"/>
          <w:numId w:val="14"/>
        </w:numPr>
        <w:autoSpaceDE w:val="0"/>
        <w:autoSpaceDN w:val="0"/>
        <w:adjustRightInd w:val="0"/>
        <w:contextualSpacing/>
        <w:jc w:val="both"/>
        <w:rPr>
          <w:rFonts w:ascii="Georgia" w:hAnsi="Georgia" w:cs="Arial"/>
          <w:color w:val="000000"/>
          <w:sz w:val="18"/>
          <w:szCs w:val="18"/>
        </w:rPr>
      </w:pPr>
      <w:r w:rsidRPr="00CD028F">
        <w:rPr>
          <w:rFonts w:ascii="Georgia" w:hAnsi="Georgia" w:cs="Arial"/>
          <w:sz w:val="18"/>
          <w:szCs w:val="18"/>
        </w:rPr>
        <w:t>Evidence</w:t>
      </w:r>
      <w:r w:rsidRPr="00CD028F">
        <w:rPr>
          <w:rFonts w:ascii="Georgia" w:hAnsi="Georgia" w:cs="Arial"/>
          <w:color w:val="000000"/>
          <w:sz w:val="18"/>
          <w:szCs w:val="18"/>
        </w:rPr>
        <w:t xml:space="preserve"> of residence (a recent (up to 6 months) utility bill, local authority tax bill or bank statement or any other document same with the aforesaid (the original documents are required))</w:t>
      </w:r>
    </w:p>
    <w:p w14:paraId="050A96A0" w14:textId="77777777" w:rsidR="00CA40AB" w:rsidRDefault="00CA40AB" w:rsidP="00CA40AB">
      <w:pPr>
        <w:pStyle w:val="a4"/>
        <w:widowControl/>
        <w:spacing w:before="120" w:after="120" w:line="259" w:lineRule="auto"/>
        <w:ind w:left="1080"/>
        <w:jc w:val="both"/>
        <w:rPr>
          <w:rFonts w:ascii="Georgia" w:hAnsi="Georgia" w:cs="Arial"/>
          <w:bCs/>
          <w:spacing w:val="-3"/>
          <w:sz w:val="18"/>
          <w:szCs w:val="18"/>
          <w:lang w:val="en-GB"/>
        </w:rPr>
      </w:pPr>
      <w:r w:rsidRPr="00643DE5">
        <w:rPr>
          <w:rFonts w:ascii="Georgia" w:hAnsi="Georgia" w:cs="Arial"/>
          <w:bCs/>
          <w:spacing w:val="-3"/>
          <w:sz w:val="18"/>
          <w:szCs w:val="18"/>
          <w:lang w:val="en-GB"/>
        </w:rPr>
        <w:t>For Russian citizens, as an exemption, the registered address which appears on the internal passport would be accepted as evidence of address, in this case the Company requests copies of the internal and international passports</w:t>
      </w:r>
    </w:p>
    <w:p w14:paraId="02411F51" w14:textId="77777777" w:rsidR="00CA40AB" w:rsidRPr="00295B70" w:rsidRDefault="00CA40AB" w:rsidP="00CA40AB">
      <w:pPr>
        <w:pStyle w:val="a4"/>
        <w:widowControl/>
        <w:spacing w:before="120" w:after="120" w:line="259" w:lineRule="auto"/>
        <w:ind w:left="1080"/>
        <w:jc w:val="both"/>
        <w:rPr>
          <w:rFonts w:ascii="Georgia" w:hAnsi="Georgia" w:cs="Arial"/>
          <w:bCs/>
          <w:spacing w:val="-3"/>
          <w:sz w:val="18"/>
          <w:szCs w:val="18"/>
          <w:lang w:val="en-GB"/>
        </w:rPr>
      </w:pPr>
      <w:r w:rsidRPr="00295B70">
        <w:rPr>
          <w:rFonts w:ascii="Georgia" w:hAnsi="Georgia" w:cs="Arial"/>
          <w:bCs/>
          <w:spacing w:val="-3"/>
          <w:sz w:val="18"/>
          <w:szCs w:val="18"/>
          <w:lang w:val="en-GB"/>
        </w:rPr>
        <w:t xml:space="preserve">All the documents should be provided in accordance with </w:t>
      </w:r>
      <w:r>
        <w:rPr>
          <w:rFonts w:ascii="Georgia" w:hAnsi="Georgia" w:cs="Arial"/>
          <w:bCs/>
          <w:spacing w:val="-3"/>
          <w:sz w:val="18"/>
          <w:szCs w:val="18"/>
          <w:lang w:val="en-GB"/>
        </w:rPr>
        <w:t>the Company’s standard to documents.</w:t>
      </w:r>
    </w:p>
    <w:p w14:paraId="175B19D4" w14:textId="77777777" w:rsidR="00CA40AB" w:rsidRPr="00CD028F" w:rsidRDefault="00CA40AB" w:rsidP="00CA40AB">
      <w:pPr>
        <w:pStyle w:val="a4"/>
        <w:widowControl/>
        <w:numPr>
          <w:ilvl w:val="0"/>
          <w:numId w:val="12"/>
        </w:numPr>
        <w:spacing w:before="120" w:after="120" w:line="259" w:lineRule="auto"/>
        <w:jc w:val="both"/>
        <w:rPr>
          <w:rFonts w:ascii="Georgia" w:hAnsi="Georgia" w:cs="Arial"/>
          <w:iCs/>
          <w:sz w:val="18"/>
          <w:szCs w:val="18"/>
        </w:rPr>
      </w:pPr>
      <w:r>
        <w:rPr>
          <w:rFonts w:ascii="Georgia" w:hAnsi="Georgia" w:cs="Arial"/>
          <w:iCs/>
          <w:sz w:val="18"/>
          <w:szCs w:val="18"/>
        </w:rPr>
        <w:t xml:space="preserve">In case Legal Entity is an agent, KYC on its clients is required and </w:t>
      </w:r>
      <w:r w:rsidRPr="00643DE5">
        <w:rPr>
          <w:rFonts w:ascii="Georgia" w:hAnsi="Georgia" w:cs="Arial"/>
          <w:iCs/>
          <w:sz w:val="18"/>
          <w:szCs w:val="18"/>
        </w:rPr>
        <w:t>Policy on Anti-Money Laundering Procedures</w:t>
      </w:r>
      <w:r>
        <w:rPr>
          <w:rFonts w:ascii="Georgia" w:hAnsi="Georgia" w:cs="Arial"/>
          <w:iCs/>
          <w:sz w:val="18"/>
          <w:szCs w:val="18"/>
        </w:rPr>
        <w:t xml:space="preserve"> and Customer Acceptance Policy is required</w:t>
      </w:r>
    </w:p>
    <w:p w14:paraId="1CFAA4B9" w14:textId="77777777" w:rsidR="00CA40AB" w:rsidRDefault="00CA40AB" w:rsidP="00CA40AB">
      <w:pPr>
        <w:pStyle w:val="a4"/>
        <w:widowControl/>
        <w:numPr>
          <w:ilvl w:val="0"/>
          <w:numId w:val="11"/>
        </w:numPr>
        <w:spacing w:before="120" w:after="120" w:line="259" w:lineRule="auto"/>
        <w:jc w:val="both"/>
        <w:rPr>
          <w:rFonts w:ascii="Georgia" w:hAnsi="Georgia" w:cs="Arial"/>
          <w:iCs/>
          <w:sz w:val="18"/>
          <w:szCs w:val="18"/>
        </w:rPr>
      </w:pPr>
      <w:r>
        <w:rPr>
          <w:rFonts w:ascii="Georgia" w:hAnsi="Georgia" w:cs="Arial"/>
          <w:iCs/>
          <w:sz w:val="18"/>
          <w:szCs w:val="18"/>
        </w:rPr>
        <w:t xml:space="preserve">Additional documents may be required </w:t>
      </w:r>
      <w:proofErr w:type="gramStart"/>
      <w:r>
        <w:rPr>
          <w:rFonts w:ascii="Georgia" w:hAnsi="Georgia" w:cs="Arial"/>
          <w:iCs/>
          <w:sz w:val="18"/>
          <w:szCs w:val="18"/>
        </w:rPr>
        <w:t>on the basis of</w:t>
      </w:r>
      <w:proofErr w:type="gramEnd"/>
      <w:r>
        <w:rPr>
          <w:rFonts w:ascii="Georgia" w:hAnsi="Georgia" w:cs="Arial"/>
          <w:iCs/>
          <w:sz w:val="18"/>
          <w:szCs w:val="18"/>
        </w:rPr>
        <w:t xml:space="preserve"> the completed Due Diligence Questionnaire and Appropriateness Test, as well, as on the basis of assessment of documents stated in point B above.</w:t>
      </w:r>
    </w:p>
    <w:p w14:paraId="568E1B5B" w14:textId="77777777" w:rsidR="00CA40AB" w:rsidRDefault="00CA40AB" w:rsidP="00CA40AB">
      <w:pPr>
        <w:pStyle w:val="a4"/>
        <w:widowControl/>
        <w:numPr>
          <w:ilvl w:val="0"/>
          <w:numId w:val="11"/>
        </w:numPr>
        <w:spacing w:before="120" w:after="120" w:line="259" w:lineRule="auto"/>
        <w:jc w:val="both"/>
        <w:rPr>
          <w:rFonts w:ascii="Georgia" w:hAnsi="Georgia" w:cs="Arial"/>
          <w:iCs/>
          <w:sz w:val="18"/>
          <w:szCs w:val="18"/>
        </w:rPr>
      </w:pPr>
      <w:r>
        <w:rPr>
          <w:rFonts w:ascii="Georgia" w:hAnsi="Georgia" w:cs="Arial"/>
          <w:iCs/>
          <w:sz w:val="18"/>
          <w:szCs w:val="18"/>
        </w:rPr>
        <w:t xml:space="preserve">In case you </w:t>
      </w:r>
      <w:proofErr w:type="gramStart"/>
      <w:r>
        <w:rPr>
          <w:rFonts w:ascii="Georgia" w:hAnsi="Georgia" w:cs="Arial"/>
          <w:iCs/>
          <w:sz w:val="18"/>
          <w:szCs w:val="18"/>
        </w:rPr>
        <w:t>are</w:t>
      </w:r>
      <w:proofErr w:type="gramEnd"/>
      <w:r>
        <w:rPr>
          <w:rFonts w:ascii="Georgia" w:hAnsi="Georgia" w:cs="Arial"/>
          <w:iCs/>
          <w:sz w:val="18"/>
          <w:szCs w:val="18"/>
        </w:rPr>
        <w:t xml:space="preserve"> or you have in your shareholding structure: Fund or Trust, in case you or any of your shareholders, UBOs are PEPs, in case you have a capacity or already issued bearer shares, the additional documents will be required.</w:t>
      </w:r>
    </w:p>
    <w:p w14:paraId="2226C422" w14:textId="5B7A25B5" w:rsidR="0027554C" w:rsidRPr="00CA40AB" w:rsidRDefault="00CA40AB" w:rsidP="00CA40AB">
      <w:pPr>
        <w:shd w:val="clear" w:color="auto" w:fill="FFFFFF"/>
        <w:autoSpaceDE w:val="0"/>
        <w:autoSpaceDN w:val="0"/>
        <w:adjustRightInd w:val="0"/>
        <w:spacing w:before="120"/>
        <w:ind w:left="360"/>
        <w:jc w:val="center"/>
        <w:rPr>
          <w:rFonts w:ascii="Arial" w:hAnsi="Arial" w:cs="Arial"/>
          <w:sz w:val="24"/>
          <w:szCs w:val="24"/>
          <w:lang w:val="en-GB"/>
        </w:rPr>
      </w:pPr>
      <w:r w:rsidRPr="00435753">
        <w:rPr>
          <w:rFonts w:ascii="Georgia" w:hAnsi="Georgia" w:cs="Arial"/>
          <w:b/>
          <w:bCs/>
          <w:spacing w:val="-3"/>
          <w:sz w:val="18"/>
          <w:szCs w:val="18"/>
          <w:lang w:val="en-GB"/>
        </w:rPr>
        <w:t>The detailed list of requirements is specified in the Company’s Customer Acceptance and KYC Policy</w:t>
      </w:r>
    </w:p>
    <w:p w14:paraId="34643039" w14:textId="55AB9FA5" w:rsidR="00E3092D" w:rsidRDefault="00E3092D" w:rsidP="00E3092D">
      <w:pPr>
        <w:rPr>
          <w:rFonts w:ascii="Arial" w:hAnsi="Arial" w:cs="Arial"/>
          <w:sz w:val="24"/>
          <w:szCs w:val="24"/>
        </w:rPr>
      </w:pPr>
    </w:p>
    <w:p w14:paraId="4512B273" w14:textId="77777777" w:rsidR="0027554C" w:rsidRDefault="0027554C" w:rsidP="0027554C">
      <w:pPr>
        <w:tabs>
          <w:tab w:val="left" w:pos="270"/>
          <w:tab w:val="left" w:pos="360"/>
          <w:tab w:val="left" w:pos="450"/>
        </w:tabs>
        <w:rPr>
          <w:rStyle w:val="fontstyle21"/>
        </w:rPr>
      </w:pPr>
      <w:bookmarkStart w:id="0" w:name="_GoBack"/>
      <w:bookmarkEnd w:id="0"/>
    </w:p>
    <w:sectPr w:rsidR="0027554C" w:rsidSect="00F06F3B">
      <w:headerReference w:type="even" r:id="rId9"/>
      <w:headerReference w:type="default" r:id="rId10"/>
      <w:footerReference w:type="default" r:id="rId11"/>
      <w:headerReference w:type="first" r:id="rId12"/>
      <w:pgSz w:w="11900" w:h="16840" w:code="9"/>
      <w:pgMar w:top="810" w:right="839" w:bottom="1140" w:left="782" w:header="726" w:footer="953"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EC0A2" w14:textId="77777777" w:rsidR="00056ECA" w:rsidRDefault="00056ECA">
      <w:r>
        <w:separator/>
      </w:r>
    </w:p>
  </w:endnote>
  <w:endnote w:type="continuationSeparator" w:id="0">
    <w:p w14:paraId="459BA866" w14:textId="77777777" w:rsidR="00056ECA" w:rsidRDefault="0005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Narrow-Bold">
    <w:altName w:val="Arial"/>
    <w:panose1 w:val="00000000000000000000"/>
    <w:charset w:val="00"/>
    <w:family w:val="roman"/>
    <w:notTrueType/>
    <w:pitch w:val="default"/>
  </w:font>
  <w:font w:name="ArialNarrow">
    <w:altName w:val="Ari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35628" w14:textId="3F838C1D" w:rsidR="00F06F3B" w:rsidRDefault="00F06F3B">
    <w:pPr>
      <w:pStyle w:val="a8"/>
      <w:jc w:val="right"/>
    </w:pPr>
  </w:p>
  <w:p w14:paraId="6510CEDF" w14:textId="7AA0A683" w:rsidR="00860869" w:rsidRDefault="00860869">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CDD02" w14:textId="77777777" w:rsidR="00056ECA" w:rsidRDefault="00056ECA">
      <w:r>
        <w:separator/>
      </w:r>
    </w:p>
  </w:footnote>
  <w:footnote w:type="continuationSeparator" w:id="0">
    <w:p w14:paraId="4420C7A0" w14:textId="77777777" w:rsidR="00056ECA" w:rsidRDefault="00056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E2CDD" w14:textId="59F1A668" w:rsidR="00681F0C" w:rsidRDefault="003F6480">
    <w:pPr>
      <w:pStyle w:val="a6"/>
    </w:pPr>
    <w:r>
      <w:rPr>
        <w:noProof/>
        <w:lang w:val="de-DE" w:eastAsia="de-DE"/>
      </w:rPr>
      <w:pict w14:anchorId="2689C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4" type="#_x0000_t75" style="position:absolute;margin-left:0;margin-top:0;width:601.15pt;height:850.3pt;z-index:-8864;mso-wrap-edited:f;mso-position-horizontal:center;mso-position-horizontal-relative:margin;mso-position-vertical:center;mso-position-vertical-relative:margin" wrapcoords="-26 0 -26 21561 21600 21561 21600 0 -26 0">
          <v:imagedata r:id="rId1" o:title="Wise_Wolves_Finance_header_paper_A4_and_Titel_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82AF" w14:textId="11A793FA" w:rsidR="00454910" w:rsidRDefault="003F6480">
    <w:pPr>
      <w:pStyle w:val="a6"/>
    </w:pPr>
    <w:r>
      <w:rPr>
        <w:noProof/>
      </w:rPr>
      <w:drawing>
        <wp:anchor distT="0" distB="0" distL="114300" distR="114300" simplePos="0" relativeHeight="503309664" behindDoc="1" locked="0" layoutInCell="1" allowOverlap="1" wp14:anchorId="64E48F1F" wp14:editId="27A2C214">
          <wp:simplePos x="0" y="0"/>
          <wp:positionH relativeFrom="column">
            <wp:posOffset>-496570</wp:posOffset>
          </wp:positionH>
          <wp:positionV relativeFrom="paragraph">
            <wp:posOffset>-461323</wp:posOffset>
          </wp:positionV>
          <wp:extent cx="7588155" cy="1073296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se_Wolves_Finance_header_paper_A4_and_Titel_32_1.jpg"/>
                  <pic:cNvPicPr/>
                </pic:nvPicPr>
                <pic:blipFill>
                  <a:blip r:embed="rId1"/>
                  <a:stretch>
                    <a:fillRect/>
                  </a:stretch>
                </pic:blipFill>
                <pic:spPr>
                  <a:xfrm>
                    <a:off x="0" y="0"/>
                    <a:ext cx="7588155" cy="10732968"/>
                  </a:xfrm>
                  <a:prstGeom prst="rect">
                    <a:avLst/>
                  </a:prstGeom>
                </pic:spPr>
              </pic:pic>
            </a:graphicData>
          </a:graphic>
          <wp14:sizeRelH relativeFrom="page">
            <wp14:pctWidth>0</wp14:pctWidth>
          </wp14:sizeRelH>
          <wp14:sizeRelV relativeFrom="page">
            <wp14:pctHeight>0</wp14:pctHeight>
          </wp14:sizeRelV>
        </wp:anchor>
      </w:drawing>
    </w:r>
  </w:p>
  <w:p w14:paraId="325530A2" w14:textId="7180F24E" w:rsidR="00860869" w:rsidRDefault="00860869">
    <w:pPr>
      <w:pStyle w:val="a3"/>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DA2D" w14:textId="0DBDA89E" w:rsidR="00681F0C" w:rsidRDefault="003F6480">
    <w:pPr>
      <w:pStyle w:val="a6"/>
    </w:pPr>
    <w:r>
      <w:rPr>
        <w:noProof/>
        <w:lang w:val="de-DE" w:eastAsia="de-DE"/>
      </w:rPr>
      <w:pict w14:anchorId="3FFA6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5" type="#_x0000_t75" style="position:absolute;margin-left:0;margin-top:0;width:601.15pt;height:850.3pt;z-index:-7840;mso-wrap-edited:f;mso-position-horizontal:center;mso-position-horizontal-relative:margin;mso-position-vertical:center;mso-position-vertical-relative:margin" wrapcoords="-26 0 -26 21561 21600 21561 21600 0 -26 0">
          <v:imagedata r:id="rId1" o:title="Wise_Wolves_Finance_header_paper_A4_and_Titel_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64E8"/>
    <w:multiLevelType w:val="hybridMultilevel"/>
    <w:tmpl w:val="DAAA4E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190850"/>
    <w:multiLevelType w:val="hybridMultilevel"/>
    <w:tmpl w:val="4748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708FB"/>
    <w:multiLevelType w:val="hybridMultilevel"/>
    <w:tmpl w:val="4DE004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62068"/>
    <w:multiLevelType w:val="hybridMultilevel"/>
    <w:tmpl w:val="1D325ED0"/>
    <w:lvl w:ilvl="0" w:tplc="C44E756C">
      <w:start w:val="2"/>
      <w:numFmt w:val="decimal"/>
      <w:lvlText w:val="%1."/>
      <w:lvlJc w:val="left"/>
      <w:pPr>
        <w:ind w:left="1080" w:hanging="360"/>
      </w:pPr>
      <w:rPr>
        <w:rFonts w:ascii="TimesNewRomanPSMT" w:hAnsi="TimesNewRomanPSMT"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E29BA"/>
    <w:multiLevelType w:val="hybridMultilevel"/>
    <w:tmpl w:val="0888B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332C6"/>
    <w:multiLevelType w:val="hybridMultilevel"/>
    <w:tmpl w:val="2486A902"/>
    <w:lvl w:ilvl="0" w:tplc="967CB110">
      <w:start w:val="1"/>
      <w:numFmt w:val="upperLetter"/>
      <w:lvlText w:val="%1."/>
      <w:lvlJc w:val="left"/>
      <w:pPr>
        <w:ind w:left="720" w:hanging="360"/>
      </w:pPr>
      <w:rPr>
        <w:rFonts w:ascii="Georgia" w:eastAsia="Arial Narrow" w:hAnsi="Georgi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91CF8"/>
    <w:multiLevelType w:val="hybridMultilevel"/>
    <w:tmpl w:val="17EE8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A534D"/>
    <w:multiLevelType w:val="hybridMultilevel"/>
    <w:tmpl w:val="4818310C"/>
    <w:lvl w:ilvl="0" w:tplc="3C9A3BB0">
      <w:start w:val="1"/>
      <w:numFmt w:val="decimal"/>
      <w:lvlText w:val="%1."/>
      <w:lvlJc w:val="left"/>
      <w:pPr>
        <w:ind w:left="1080" w:hanging="360"/>
      </w:pPr>
      <w:rPr>
        <w:rFonts w:ascii="Georgia" w:hAnsi="Georgia" w:cs="Arial" w:hint="default"/>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6766C0"/>
    <w:multiLevelType w:val="hybridMultilevel"/>
    <w:tmpl w:val="3BF6C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B0BB9"/>
    <w:multiLevelType w:val="hybridMultilevel"/>
    <w:tmpl w:val="E6DA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D2B79"/>
    <w:multiLevelType w:val="hybridMultilevel"/>
    <w:tmpl w:val="74A202BA"/>
    <w:lvl w:ilvl="0" w:tplc="DB807B06">
      <w:start w:val="1"/>
      <w:numFmt w:val="decimal"/>
      <w:lvlText w:val="%1."/>
      <w:lvlJc w:val="left"/>
      <w:pPr>
        <w:tabs>
          <w:tab w:val="num" w:pos="720"/>
        </w:tabs>
        <w:ind w:left="720" w:hanging="360"/>
      </w:pPr>
      <w:rPr>
        <w:rFonts w:ascii="Georgia" w:eastAsiaTheme="minorHAnsi" w:hAnsi="Georgia" w:cstheme="minorBidi"/>
      </w:rPr>
    </w:lvl>
    <w:lvl w:ilvl="1" w:tplc="3C5CF932">
      <w:start w:val="1"/>
      <w:numFmt w:val="bullet"/>
      <w:lvlText w:val="-"/>
      <w:lvlJc w:val="left"/>
      <w:pPr>
        <w:tabs>
          <w:tab w:val="num" w:pos="1440"/>
        </w:tabs>
        <w:ind w:left="1440" w:hanging="360"/>
      </w:pPr>
      <w:rPr>
        <w:rFonts w:ascii="Arial" w:hAnsi="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AE67507"/>
    <w:multiLevelType w:val="hybridMultilevel"/>
    <w:tmpl w:val="C2722592"/>
    <w:lvl w:ilvl="0" w:tplc="FE92EE82">
      <w:numFmt w:val="bullet"/>
      <w:lvlText w:val="-"/>
      <w:lvlJc w:val="left"/>
      <w:pPr>
        <w:ind w:left="1080" w:hanging="360"/>
      </w:pPr>
      <w:rPr>
        <w:rFonts w:ascii="Calibri" w:eastAsiaTheme="minorHAnsi" w:hAnsi="Calibri" w:cstheme="minorBidi" w:hint="default"/>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F82114"/>
    <w:multiLevelType w:val="hybridMultilevel"/>
    <w:tmpl w:val="F2125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B20BC1"/>
    <w:multiLevelType w:val="hybridMultilevel"/>
    <w:tmpl w:val="4126DB9E"/>
    <w:lvl w:ilvl="0" w:tplc="A478FD54">
      <w:start w:val="1"/>
      <w:numFmt w:val="bullet"/>
      <w:lvlText w:val=""/>
      <w:lvlJc w:val="left"/>
      <w:pPr>
        <w:ind w:left="1080" w:hanging="360"/>
      </w:pPr>
      <w:rPr>
        <w:rFonts w:ascii="Wingdings" w:hAnsi="Wingdings" w:hint="default"/>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7A6572"/>
    <w:multiLevelType w:val="hybridMultilevel"/>
    <w:tmpl w:val="346691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6"/>
  </w:num>
  <w:num w:numId="4">
    <w:abstractNumId w:val="14"/>
  </w:num>
  <w:num w:numId="5">
    <w:abstractNumId w:val="4"/>
  </w:num>
  <w:num w:numId="6">
    <w:abstractNumId w:val="0"/>
  </w:num>
  <w:num w:numId="7">
    <w:abstractNumId w:val="2"/>
  </w:num>
  <w:num w:numId="8">
    <w:abstractNumId w:val="9"/>
  </w:num>
  <w:num w:numId="9">
    <w:abstractNumId w:val="8"/>
  </w:num>
  <w:num w:numId="10">
    <w:abstractNumId w:val="1"/>
  </w:num>
  <w:num w:numId="11">
    <w:abstractNumId w:val="5"/>
  </w:num>
  <w:num w:numId="12">
    <w:abstractNumId w:val="7"/>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69"/>
    <w:rsid w:val="00056ECA"/>
    <w:rsid w:val="000578F5"/>
    <w:rsid w:val="000724F7"/>
    <w:rsid w:val="00083A6B"/>
    <w:rsid w:val="000959B1"/>
    <w:rsid w:val="000C6583"/>
    <w:rsid w:val="00262113"/>
    <w:rsid w:val="0027554C"/>
    <w:rsid w:val="002E4F7E"/>
    <w:rsid w:val="003E1837"/>
    <w:rsid w:val="003F6480"/>
    <w:rsid w:val="00417CC0"/>
    <w:rsid w:val="004310BA"/>
    <w:rsid w:val="004330B6"/>
    <w:rsid w:val="00454910"/>
    <w:rsid w:val="00517B6D"/>
    <w:rsid w:val="005B6AC2"/>
    <w:rsid w:val="00681F0C"/>
    <w:rsid w:val="006955D7"/>
    <w:rsid w:val="006D5AAC"/>
    <w:rsid w:val="00734F14"/>
    <w:rsid w:val="00743FD1"/>
    <w:rsid w:val="007673F7"/>
    <w:rsid w:val="007831C0"/>
    <w:rsid w:val="007869A5"/>
    <w:rsid w:val="007911D6"/>
    <w:rsid w:val="00860869"/>
    <w:rsid w:val="00867132"/>
    <w:rsid w:val="008F5893"/>
    <w:rsid w:val="00921AD2"/>
    <w:rsid w:val="0097749D"/>
    <w:rsid w:val="00A57645"/>
    <w:rsid w:val="00A736D3"/>
    <w:rsid w:val="00A946F5"/>
    <w:rsid w:val="00BA7863"/>
    <w:rsid w:val="00BF64F3"/>
    <w:rsid w:val="00CA40AB"/>
    <w:rsid w:val="00CF4033"/>
    <w:rsid w:val="00D532D6"/>
    <w:rsid w:val="00D74202"/>
    <w:rsid w:val="00DA5AE0"/>
    <w:rsid w:val="00DA60BA"/>
    <w:rsid w:val="00DB0B04"/>
    <w:rsid w:val="00E3092D"/>
    <w:rsid w:val="00ED22C3"/>
    <w:rsid w:val="00F01CFF"/>
    <w:rsid w:val="00F06F3B"/>
    <w:rsid w:val="00F31F24"/>
    <w:rsid w:val="00FF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1288D788"/>
  <w15:docId w15:val="{71EE036C-FE75-4FEC-83E9-6E604256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Arial Narrow" w:eastAsia="Arial Narrow" w:hAnsi="Arial Narrow" w:cs="Arial Narrow"/>
    </w:rPr>
  </w:style>
  <w:style w:type="paragraph" w:styleId="1">
    <w:name w:val="heading 1"/>
    <w:basedOn w:val="a"/>
    <w:uiPriority w:val="1"/>
    <w:qFormat/>
    <w:pPr>
      <w:spacing w:before="76"/>
      <w:ind w:left="100"/>
      <w:jc w:val="both"/>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link w:val="a5"/>
    <w:uiPriority w:val="34"/>
    <w:qFormat/>
  </w:style>
  <w:style w:type="paragraph" w:customStyle="1" w:styleId="TableParagraph">
    <w:name w:val="Table Paragraph"/>
    <w:basedOn w:val="a"/>
    <w:uiPriority w:val="1"/>
    <w:qFormat/>
    <w:pPr>
      <w:spacing w:before="69"/>
      <w:ind w:left="67"/>
    </w:pPr>
  </w:style>
  <w:style w:type="paragraph" w:styleId="a6">
    <w:name w:val="header"/>
    <w:basedOn w:val="a"/>
    <w:link w:val="a7"/>
    <w:uiPriority w:val="99"/>
    <w:unhideWhenUsed/>
    <w:rsid w:val="006D5AAC"/>
    <w:pPr>
      <w:tabs>
        <w:tab w:val="center" w:pos="4844"/>
        <w:tab w:val="right" w:pos="9689"/>
      </w:tabs>
    </w:pPr>
  </w:style>
  <w:style w:type="character" w:customStyle="1" w:styleId="a7">
    <w:name w:val="Верхний колонтитул Знак"/>
    <w:basedOn w:val="a0"/>
    <w:link w:val="a6"/>
    <w:uiPriority w:val="99"/>
    <w:rsid w:val="006D5AAC"/>
    <w:rPr>
      <w:rFonts w:ascii="Arial Narrow" w:eastAsia="Arial Narrow" w:hAnsi="Arial Narrow" w:cs="Arial Narrow"/>
    </w:rPr>
  </w:style>
  <w:style w:type="paragraph" w:styleId="a8">
    <w:name w:val="footer"/>
    <w:basedOn w:val="a"/>
    <w:link w:val="a9"/>
    <w:uiPriority w:val="99"/>
    <w:unhideWhenUsed/>
    <w:rsid w:val="006D5AAC"/>
    <w:pPr>
      <w:tabs>
        <w:tab w:val="center" w:pos="4844"/>
        <w:tab w:val="right" w:pos="9689"/>
      </w:tabs>
    </w:pPr>
  </w:style>
  <w:style w:type="character" w:customStyle="1" w:styleId="a9">
    <w:name w:val="Нижний колонтитул Знак"/>
    <w:basedOn w:val="a0"/>
    <w:link w:val="a8"/>
    <w:uiPriority w:val="99"/>
    <w:rsid w:val="006D5AAC"/>
    <w:rPr>
      <w:rFonts w:ascii="Arial Narrow" w:eastAsia="Arial Narrow" w:hAnsi="Arial Narrow" w:cs="Arial Narrow"/>
    </w:rPr>
  </w:style>
  <w:style w:type="paragraph" w:styleId="aa">
    <w:name w:val="Balloon Text"/>
    <w:basedOn w:val="a"/>
    <w:link w:val="ab"/>
    <w:uiPriority w:val="99"/>
    <w:semiHidden/>
    <w:unhideWhenUsed/>
    <w:rsid w:val="007869A5"/>
    <w:rPr>
      <w:rFonts w:ascii="Segoe UI" w:hAnsi="Segoe UI" w:cs="Segoe UI"/>
      <w:sz w:val="18"/>
      <w:szCs w:val="18"/>
    </w:rPr>
  </w:style>
  <w:style w:type="character" w:customStyle="1" w:styleId="ab">
    <w:name w:val="Текст выноски Знак"/>
    <w:basedOn w:val="a0"/>
    <w:link w:val="aa"/>
    <w:uiPriority w:val="99"/>
    <w:semiHidden/>
    <w:rsid w:val="007869A5"/>
    <w:rPr>
      <w:rFonts w:ascii="Segoe UI" w:eastAsia="Arial Narrow" w:hAnsi="Segoe UI" w:cs="Segoe UI"/>
      <w:sz w:val="18"/>
      <w:szCs w:val="18"/>
    </w:rPr>
  </w:style>
  <w:style w:type="character" w:customStyle="1" w:styleId="fontstyle01">
    <w:name w:val="fontstyle01"/>
    <w:basedOn w:val="a0"/>
    <w:rsid w:val="0097749D"/>
    <w:rPr>
      <w:rFonts w:ascii="ArialNarrow-Bold" w:hAnsi="ArialNarrow-Bold" w:hint="default"/>
      <w:b/>
      <w:bCs/>
      <w:i w:val="0"/>
      <w:iCs w:val="0"/>
      <w:color w:val="000000"/>
      <w:sz w:val="24"/>
      <w:szCs w:val="24"/>
    </w:rPr>
  </w:style>
  <w:style w:type="character" w:customStyle="1" w:styleId="fontstyle21">
    <w:name w:val="fontstyle21"/>
    <w:basedOn w:val="a0"/>
    <w:rsid w:val="0097749D"/>
    <w:rPr>
      <w:rFonts w:ascii="ArialNarrow" w:hAnsi="ArialNarrow" w:hint="default"/>
      <w:b w:val="0"/>
      <w:bCs w:val="0"/>
      <w:i w:val="0"/>
      <w:iCs w:val="0"/>
      <w:color w:val="000000"/>
      <w:sz w:val="24"/>
      <w:szCs w:val="24"/>
    </w:rPr>
  </w:style>
  <w:style w:type="table" w:styleId="ac">
    <w:name w:val="Table Grid"/>
    <w:basedOn w:val="a1"/>
    <w:uiPriority w:val="39"/>
    <w:rsid w:val="0027554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a0"/>
    <w:rsid w:val="0027554C"/>
    <w:rPr>
      <w:rFonts w:ascii="TimesNewRomanPSMT" w:hAnsi="TimesNewRomanPSMT" w:hint="default"/>
      <w:b w:val="0"/>
      <w:bCs w:val="0"/>
      <w:i w:val="0"/>
      <w:iCs w:val="0"/>
      <w:color w:val="000000"/>
      <w:sz w:val="14"/>
      <w:szCs w:val="14"/>
    </w:rPr>
  </w:style>
  <w:style w:type="character" w:customStyle="1" w:styleId="a5">
    <w:name w:val="Абзац списка Знак"/>
    <w:link w:val="a4"/>
    <w:uiPriority w:val="34"/>
    <w:locked/>
    <w:rsid w:val="00CA40AB"/>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497E5-7AB3-4638-BC76-FF3B4ED4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Microsoft Word - Annex 10 new.doc</vt:lpstr>
      <vt:lpstr>Microsoft Word - Annex 10 new.doc</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10 new.doc</dc:title>
  <dc:creator>User</dc:creator>
  <cp:lastModifiedBy>Boris Gordienko</cp:lastModifiedBy>
  <cp:revision>2</cp:revision>
  <cp:lastPrinted>2017-11-28T14:38:00Z</cp:lastPrinted>
  <dcterms:created xsi:type="dcterms:W3CDTF">2017-12-11T08:06:00Z</dcterms:created>
  <dcterms:modified xsi:type="dcterms:W3CDTF">2017-12-11T08:06:00Z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PScript5.dll Version 5.2.2</vt:lpwstr>
  </property>
  <property fmtid="{D5CDD505-2E9C-101B-9397-08002B2CF9AE}" pid="4" name="LastSaved">
    <vt:filetime>2016-07-21T00:00:00Z</vt:filetime>
  </property>
</Properties>
</file>